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D" w:rsidRPr="000A74EE" w:rsidRDefault="00B0634D" w:rsidP="00B0634D">
      <w:pPr>
        <w:pStyle w:val="20"/>
        <w:ind w:left="567" w:firstLine="0"/>
        <w:rPr>
          <w:b/>
          <w:sz w:val="32"/>
          <w:szCs w:val="32"/>
        </w:rPr>
      </w:pPr>
      <w:r w:rsidRPr="000A74EE">
        <w:rPr>
          <w:b/>
          <w:sz w:val="32"/>
          <w:szCs w:val="32"/>
        </w:rPr>
        <w:t>Показатели</w:t>
      </w:r>
      <w:r>
        <w:rPr>
          <w:b/>
          <w:sz w:val="32"/>
          <w:szCs w:val="32"/>
        </w:rPr>
        <w:t xml:space="preserve">, </w:t>
      </w:r>
      <w:r w:rsidRPr="000A74EE">
        <w:rPr>
          <w:b/>
          <w:sz w:val="32"/>
          <w:szCs w:val="32"/>
        </w:rPr>
        <w:t xml:space="preserve">характеризующие деятельность </w:t>
      </w:r>
      <w:r>
        <w:rPr>
          <w:b/>
          <w:sz w:val="32"/>
          <w:szCs w:val="32"/>
        </w:rPr>
        <w:t>отрасли ЖКХ</w:t>
      </w:r>
      <w:r w:rsidRPr="000A74EE">
        <w:rPr>
          <w:b/>
          <w:sz w:val="32"/>
          <w:szCs w:val="32"/>
        </w:rPr>
        <w:t>.</w:t>
      </w:r>
    </w:p>
    <w:p w:rsidR="00B0634D" w:rsidRPr="00920B3A" w:rsidRDefault="00B0634D" w:rsidP="00B0634D">
      <w:pPr>
        <w:pStyle w:val="20"/>
        <w:ind w:left="567" w:firstLine="0"/>
      </w:pPr>
    </w:p>
    <w:p w:rsidR="00764C9D" w:rsidRDefault="00764C9D" w:rsidP="00673B7C">
      <w:pPr>
        <w:pStyle w:val="20"/>
        <w:ind w:left="567" w:firstLine="0"/>
        <w:rPr>
          <w:b/>
          <w:sz w:val="32"/>
          <w:szCs w:val="32"/>
        </w:rPr>
      </w:pPr>
    </w:p>
    <w:p w:rsidR="00764C9D" w:rsidRPr="005056C9" w:rsidRDefault="000924AD" w:rsidP="00673B7C">
      <w:pPr>
        <w:pStyle w:val="20"/>
        <w:ind w:left="567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08894" cy="2889188"/>
            <wp:effectExtent l="16821" t="6412" r="841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4C9D" w:rsidRDefault="00764C9D" w:rsidP="00673B7C">
      <w:pPr>
        <w:pStyle w:val="20"/>
        <w:ind w:left="567" w:firstLine="0"/>
        <w:rPr>
          <w:b/>
          <w:sz w:val="32"/>
          <w:szCs w:val="32"/>
        </w:rPr>
      </w:pPr>
    </w:p>
    <w:p w:rsidR="00764C9D" w:rsidRDefault="00764C9D" w:rsidP="00673B7C">
      <w:pPr>
        <w:pStyle w:val="20"/>
        <w:ind w:left="567" w:firstLine="0"/>
        <w:rPr>
          <w:b/>
          <w:sz w:val="32"/>
          <w:szCs w:val="32"/>
        </w:rPr>
      </w:pPr>
    </w:p>
    <w:p w:rsidR="00B0634D" w:rsidRPr="00920B3A" w:rsidRDefault="00B0634D" w:rsidP="00B0634D">
      <w:pPr>
        <w:pStyle w:val="20"/>
        <w:ind w:left="567" w:firstLine="0"/>
      </w:pPr>
    </w:p>
    <w:tbl>
      <w:tblPr>
        <w:tblW w:w="8320" w:type="dxa"/>
        <w:tblInd w:w="1102" w:type="dxa"/>
        <w:tblLook w:val="0000"/>
      </w:tblPr>
      <w:tblGrid>
        <w:gridCol w:w="3220"/>
        <w:gridCol w:w="1000"/>
        <w:gridCol w:w="1100"/>
        <w:gridCol w:w="1000"/>
        <w:gridCol w:w="1000"/>
        <w:gridCol w:w="1000"/>
      </w:tblGrid>
      <w:tr w:rsidR="001115DB" w:rsidTr="001115DB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2009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2010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1115DB" w:rsidTr="001115D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 xml:space="preserve">Водоснабжение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42,67</w:t>
            </w:r>
          </w:p>
        </w:tc>
      </w:tr>
      <w:tr w:rsidR="001115DB" w:rsidTr="001115D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Pr="00920B3A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5DB" w:rsidRDefault="001115DB" w:rsidP="002E0F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39,81</w:t>
            </w:r>
          </w:p>
        </w:tc>
      </w:tr>
    </w:tbl>
    <w:p w:rsidR="00B0634D" w:rsidRDefault="00B0634D" w:rsidP="00B0634D">
      <w:pPr>
        <w:pStyle w:val="20"/>
        <w:ind w:left="567" w:firstLine="0"/>
      </w:pPr>
    </w:p>
    <w:p w:rsidR="00764C9D" w:rsidRDefault="00764C9D" w:rsidP="00673B7C">
      <w:pPr>
        <w:pStyle w:val="20"/>
        <w:ind w:left="567" w:firstLine="0"/>
        <w:rPr>
          <w:b/>
          <w:sz w:val="32"/>
          <w:szCs w:val="32"/>
        </w:rPr>
      </w:pPr>
    </w:p>
    <w:p w:rsidR="00764C9D" w:rsidRDefault="00764C9D" w:rsidP="00673B7C">
      <w:pPr>
        <w:pStyle w:val="20"/>
        <w:ind w:left="567" w:firstLine="0"/>
        <w:rPr>
          <w:b/>
          <w:sz w:val="32"/>
          <w:szCs w:val="32"/>
        </w:rPr>
      </w:pPr>
    </w:p>
    <w:p w:rsidR="00321B7C" w:rsidRPr="000924AD" w:rsidRDefault="005056C9" w:rsidP="000924AD">
      <w:pPr>
        <w:tabs>
          <w:tab w:val="left" w:pos="4080"/>
        </w:tabs>
        <w:rPr>
          <w:lang w:val="en-US"/>
        </w:rPr>
      </w:pPr>
      <w:r>
        <w:tab/>
      </w:r>
    </w:p>
    <w:p w:rsidR="000924AD" w:rsidRDefault="000924AD" w:rsidP="000924AD">
      <w:pPr>
        <w:pStyle w:val="20"/>
        <w:ind w:firstLine="0"/>
        <w:jc w:val="left"/>
        <w:rPr>
          <w:lang w:val="en-US"/>
        </w:rPr>
      </w:pPr>
    </w:p>
    <w:p w:rsidR="002E0F81" w:rsidRPr="000924AD" w:rsidRDefault="00264A1E" w:rsidP="000924AD">
      <w:pPr>
        <w:pStyle w:val="20"/>
        <w:ind w:firstLine="0"/>
        <w:jc w:val="left"/>
        <w:rPr>
          <w:lang w:val="en-US"/>
        </w:rPr>
      </w:pPr>
      <w:r>
        <w:t xml:space="preserve">    </w:t>
      </w:r>
    </w:p>
    <w:p w:rsidR="00321B7C" w:rsidRPr="00920B3A" w:rsidRDefault="000924AD" w:rsidP="00673B7C">
      <w:pPr>
        <w:pStyle w:val="20"/>
        <w:ind w:left="567" w:firstLine="0"/>
      </w:pPr>
      <w:r>
        <w:rPr>
          <w:noProof/>
        </w:rPr>
        <w:drawing>
          <wp:inline distT="0" distB="0" distL="0" distR="0">
            <wp:extent cx="5076825" cy="401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="392" w:tblpY="1144"/>
        <w:tblW w:w="6843" w:type="dxa"/>
        <w:tblLook w:val="0000"/>
      </w:tblPr>
      <w:tblGrid>
        <w:gridCol w:w="2828"/>
        <w:gridCol w:w="1463"/>
        <w:gridCol w:w="1276"/>
        <w:gridCol w:w="1276"/>
      </w:tblGrid>
      <w:tr w:rsidR="00920B3A">
        <w:trPr>
          <w:trHeight w:val="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  <w:b/>
              </w:rPr>
            </w:pPr>
            <w:r w:rsidRPr="00920B3A">
              <w:rPr>
                <w:rFonts w:ascii="Arial" w:hAnsi="Arial" w:cs="Arial"/>
              </w:rPr>
              <w:t> </w:t>
            </w:r>
            <w:r w:rsidRPr="00920B3A">
              <w:rPr>
                <w:rFonts w:ascii="Arial" w:hAnsi="Arial" w:cs="Arial"/>
                <w:b/>
              </w:rPr>
              <w:t>Источник финансиров</w:t>
            </w:r>
            <w:r w:rsidRPr="00920B3A">
              <w:rPr>
                <w:rFonts w:ascii="Arial" w:hAnsi="Arial" w:cs="Arial"/>
                <w:b/>
              </w:rPr>
              <w:t>а</w:t>
            </w:r>
            <w:r w:rsidRPr="00920B3A">
              <w:rPr>
                <w:rFonts w:ascii="Arial" w:hAnsi="Arial" w:cs="Arial"/>
                <w:b/>
              </w:rPr>
              <w:t>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2010</w:t>
            </w:r>
          </w:p>
        </w:tc>
      </w:tr>
      <w:tr w:rsidR="00920B3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Фонд содействия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110 909,1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36 435,3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77437,7</w:t>
            </w:r>
          </w:p>
        </w:tc>
      </w:tr>
      <w:tr w:rsidR="00920B3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Республиканский бюджет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1 009,5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3923,1</w:t>
            </w:r>
          </w:p>
        </w:tc>
      </w:tr>
      <w:tr w:rsidR="00920B3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59 580,0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19 110,5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6799,0</w:t>
            </w:r>
          </w:p>
        </w:tc>
      </w:tr>
      <w:tr w:rsidR="00920B3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Собственники помещений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9 236,3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2 976,6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</w:rPr>
            </w:pPr>
            <w:r w:rsidRPr="00920B3A">
              <w:rPr>
                <w:rFonts w:ascii="Arial" w:hAnsi="Arial" w:cs="Arial"/>
              </w:rPr>
              <w:t>4640,0</w:t>
            </w:r>
          </w:p>
        </w:tc>
      </w:tr>
      <w:tr w:rsidR="00920B3A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184 725,4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59 531,8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B3A" w:rsidRPr="00920B3A" w:rsidRDefault="00920B3A" w:rsidP="00C422EE">
            <w:pPr>
              <w:jc w:val="right"/>
              <w:rPr>
                <w:rFonts w:ascii="Arial" w:hAnsi="Arial" w:cs="Arial"/>
                <w:b/>
                <w:bCs/>
              </w:rPr>
            </w:pPr>
            <w:r w:rsidRPr="00920B3A">
              <w:rPr>
                <w:rFonts w:ascii="Arial" w:hAnsi="Arial" w:cs="Arial"/>
                <w:b/>
                <w:bCs/>
              </w:rPr>
              <w:t>92 799,8</w:t>
            </w:r>
          </w:p>
        </w:tc>
      </w:tr>
    </w:tbl>
    <w:p w:rsidR="00321B7C" w:rsidRDefault="00321B7C" w:rsidP="00920B3A">
      <w:pPr>
        <w:pStyle w:val="20"/>
        <w:ind w:left="567" w:firstLine="0"/>
      </w:pPr>
    </w:p>
    <w:p w:rsidR="003A3BBC" w:rsidRDefault="003A3BBC" w:rsidP="00920B3A">
      <w:pPr>
        <w:pStyle w:val="20"/>
        <w:ind w:left="567" w:firstLine="0"/>
      </w:pPr>
    </w:p>
    <w:p w:rsidR="003A3BBC" w:rsidRDefault="003A3BBC" w:rsidP="00920B3A">
      <w:pPr>
        <w:pStyle w:val="20"/>
        <w:ind w:left="567" w:firstLine="0"/>
      </w:pPr>
    </w:p>
    <w:p w:rsidR="003A3BBC" w:rsidRDefault="003A3BBC" w:rsidP="00920B3A">
      <w:pPr>
        <w:pStyle w:val="20"/>
        <w:ind w:left="567" w:firstLine="0"/>
      </w:pPr>
    </w:p>
    <w:p w:rsidR="003A3BBC" w:rsidRDefault="003A3BBC" w:rsidP="00920B3A">
      <w:pPr>
        <w:pStyle w:val="20"/>
        <w:ind w:left="567" w:firstLine="0"/>
      </w:pPr>
    </w:p>
    <w:p w:rsidR="003A3BBC" w:rsidRPr="000924AD" w:rsidRDefault="003A3BBC" w:rsidP="00920B3A">
      <w:pPr>
        <w:pStyle w:val="20"/>
        <w:ind w:left="567" w:firstLine="0"/>
        <w:rPr>
          <w:lang w:val="en-US"/>
        </w:rPr>
      </w:pPr>
    </w:p>
    <w:sectPr w:rsidR="003A3BBC" w:rsidRPr="000924AD" w:rsidSect="00264A1E">
      <w:pgSz w:w="16838" w:h="11906" w:orient="landscape"/>
      <w:pgMar w:top="1418" w:right="1387" w:bottom="1701" w:left="42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E3F"/>
    <w:multiLevelType w:val="hybridMultilevel"/>
    <w:tmpl w:val="E3F00DF2"/>
    <w:lvl w:ilvl="0" w:tplc="51965C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86A40"/>
    <w:multiLevelType w:val="hybridMultilevel"/>
    <w:tmpl w:val="640CAE1E"/>
    <w:lvl w:ilvl="0" w:tplc="91141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2E0AE8"/>
    <w:multiLevelType w:val="hybridMultilevel"/>
    <w:tmpl w:val="C4C437CA"/>
    <w:lvl w:ilvl="0" w:tplc="C818E9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2057C"/>
    <w:multiLevelType w:val="hybridMultilevel"/>
    <w:tmpl w:val="639018A0"/>
    <w:lvl w:ilvl="0" w:tplc="53460B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3936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07779EE"/>
    <w:multiLevelType w:val="hybridMultilevel"/>
    <w:tmpl w:val="A8601C4E"/>
    <w:lvl w:ilvl="0" w:tplc="2300FA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75088"/>
    <w:multiLevelType w:val="hybridMultilevel"/>
    <w:tmpl w:val="10D64222"/>
    <w:lvl w:ilvl="0" w:tplc="41FA7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07555D"/>
    <w:multiLevelType w:val="hybridMultilevel"/>
    <w:tmpl w:val="063EB438"/>
    <w:lvl w:ilvl="0" w:tplc="38F0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B320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9915807"/>
    <w:multiLevelType w:val="hybridMultilevel"/>
    <w:tmpl w:val="B5A63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0F97068"/>
    <w:multiLevelType w:val="hybridMultilevel"/>
    <w:tmpl w:val="49C466EE"/>
    <w:lvl w:ilvl="0" w:tplc="303CBC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/>
  <w:rsids>
    <w:rsidRoot w:val="008E70B3"/>
    <w:rsid w:val="000131D3"/>
    <w:rsid w:val="00013514"/>
    <w:rsid w:val="00052034"/>
    <w:rsid w:val="00066080"/>
    <w:rsid w:val="00066A79"/>
    <w:rsid w:val="00075019"/>
    <w:rsid w:val="000847E1"/>
    <w:rsid w:val="00086885"/>
    <w:rsid w:val="000924AD"/>
    <w:rsid w:val="00093662"/>
    <w:rsid w:val="0009485F"/>
    <w:rsid w:val="000A74EE"/>
    <w:rsid w:val="000D28FF"/>
    <w:rsid w:val="000D44F0"/>
    <w:rsid w:val="000E432F"/>
    <w:rsid w:val="000F1C1F"/>
    <w:rsid w:val="0010129C"/>
    <w:rsid w:val="0010453E"/>
    <w:rsid w:val="001115DB"/>
    <w:rsid w:val="00112DCD"/>
    <w:rsid w:val="0011544C"/>
    <w:rsid w:val="0012465D"/>
    <w:rsid w:val="001252AB"/>
    <w:rsid w:val="00131E0A"/>
    <w:rsid w:val="00135914"/>
    <w:rsid w:val="00145414"/>
    <w:rsid w:val="0014558F"/>
    <w:rsid w:val="00152338"/>
    <w:rsid w:val="00157222"/>
    <w:rsid w:val="001620B4"/>
    <w:rsid w:val="00166193"/>
    <w:rsid w:val="00171246"/>
    <w:rsid w:val="00173407"/>
    <w:rsid w:val="00173962"/>
    <w:rsid w:val="00176A1E"/>
    <w:rsid w:val="001A6333"/>
    <w:rsid w:val="001B6761"/>
    <w:rsid w:val="001E394A"/>
    <w:rsid w:val="001E6184"/>
    <w:rsid w:val="002528DC"/>
    <w:rsid w:val="00264A1E"/>
    <w:rsid w:val="00274D9B"/>
    <w:rsid w:val="002751AC"/>
    <w:rsid w:val="0029328D"/>
    <w:rsid w:val="002944D9"/>
    <w:rsid w:val="00295B15"/>
    <w:rsid w:val="00297777"/>
    <w:rsid w:val="002C018D"/>
    <w:rsid w:val="002C3A28"/>
    <w:rsid w:val="002C3D9C"/>
    <w:rsid w:val="002C40BB"/>
    <w:rsid w:val="002E0F81"/>
    <w:rsid w:val="00311868"/>
    <w:rsid w:val="00316364"/>
    <w:rsid w:val="00316BDE"/>
    <w:rsid w:val="00321B7C"/>
    <w:rsid w:val="003412F3"/>
    <w:rsid w:val="00341868"/>
    <w:rsid w:val="003442CC"/>
    <w:rsid w:val="00361686"/>
    <w:rsid w:val="00375904"/>
    <w:rsid w:val="003837A1"/>
    <w:rsid w:val="003919F2"/>
    <w:rsid w:val="00392CBD"/>
    <w:rsid w:val="003A3BBC"/>
    <w:rsid w:val="003A6C35"/>
    <w:rsid w:val="003B2409"/>
    <w:rsid w:val="003C2005"/>
    <w:rsid w:val="003C42DC"/>
    <w:rsid w:val="003C6B88"/>
    <w:rsid w:val="003C7E73"/>
    <w:rsid w:val="003D5CB1"/>
    <w:rsid w:val="003E427F"/>
    <w:rsid w:val="003F1F45"/>
    <w:rsid w:val="00407EE0"/>
    <w:rsid w:val="00416450"/>
    <w:rsid w:val="00423E8E"/>
    <w:rsid w:val="004270FD"/>
    <w:rsid w:val="004272CC"/>
    <w:rsid w:val="004274B5"/>
    <w:rsid w:val="00433227"/>
    <w:rsid w:val="00436DF0"/>
    <w:rsid w:val="004508D3"/>
    <w:rsid w:val="00463D45"/>
    <w:rsid w:val="00465582"/>
    <w:rsid w:val="004803EB"/>
    <w:rsid w:val="00491F58"/>
    <w:rsid w:val="00492A83"/>
    <w:rsid w:val="00493030"/>
    <w:rsid w:val="0049491B"/>
    <w:rsid w:val="004A68B1"/>
    <w:rsid w:val="004C2C0E"/>
    <w:rsid w:val="004E35F3"/>
    <w:rsid w:val="0050209C"/>
    <w:rsid w:val="005056C9"/>
    <w:rsid w:val="0051513D"/>
    <w:rsid w:val="00517B60"/>
    <w:rsid w:val="0053041B"/>
    <w:rsid w:val="00531002"/>
    <w:rsid w:val="0053343C"/>
    <w:rsid w:val="00535FCC"/>
    <w:rsid w:val="00536932"/>
    <w:rsid w:val="00545097"/>
    <w:rsid w:val="0054593D"/>
    <w:rsid w:val="0054797E"/>
    <w:rsid w:val="00560955"/>
    <w:rsid w:val="005612A3"/>
    <w:rsid w:val="0056227A"/>
    <w:rsid w:val="00563221"/>
    <w:rsid w:val="00573A98"/>
    <w:rsid w:val="00587C7D"/>
    <w:rsid w:val="00590C2B"/>
    <w:rsid w:val="00591C2F"/>
    <w:rsid w:val="005A1086"/>
    <w:rsid w:val="005B1125"/>
    <w:rsid w:val="005C0FAB"/>
    <w:rsid w:val="005C5EA3"/>
    <w:rsid w:val="005C72AC"/>
    <w:rsid w:val="005E3C7A"/>
    <w:rsid w:val="005F62F0"/>
    <w:rsid w:val="00605852"/>
    <w:rsid w:val="00626A95"/>
    <w:rsid w:val="0063002E"/>
    <w:rsid w:val="0064373A"/>
    <w:rsid w:val="00644DEA"/>
    <w:rsid w:val="00650756"/>
    <w:rsid w:val="00650873"/>
    <w:rsid w:val="006608F9"/>
    <w:rsid w:val="00660E3B"/>
    <w:rsid w:val="0066715D"/>
    <w:rsid w:val="00670E29"/>
    <w:rsid w:val="00673B7C"/>
    <w:rsid w:val="006741B1"/>
    <w:rsid w:val="00681175"/>
    <w:rsid w:val="00681A8A"/>
    <w:rsid w:val="00683168"/>
    <w:rsid w:val="00693FA6"/>
    <w:rsid w:val="006956EA"/>
    <w:rsid w:val="006A004E"/>
    <w:rsid w:val="006A20EA"/>
    <w:rsid w:val="006B5833"/>
    <w:rsid w:val="006B5980"/>
    <w:rsid w:val="006B7B07"/>
    <w:rsid w:val="006C686F"/>
    <w:rsid w:val="006D513A"/>
    <w:rsid w:val="006E1739"/>
    <w:rsid w:val="006E4308"/>
    <w:rsid w:val="006F2546"/>
    <w:rsid w:val="00704778"/>
    <w:rsid w:val="0070590F"/>
    <w:rsid w:val="00715F0D"/>
    <w:rsid w:val="00721C86"/>
    <w:rsid w:val="007253D5"/>
    <w:rsid w:val="00726A38"/>
    <w:rsid w:val="00732060"/>
    <w:rsid w:val="00735E7B"/>
    <w:rsid w:val="00745B15"/>
    <w:rsid w:val="00757E20"/>
    <w:rsid w:val="00764C9D"/>
    <w:rsid w:val="007712AE"/>
    <w:rsid w:val="00785D30"/>
    <w:rsid w:val="007B0675"/>
    <w:rsid w:val="007B08E7"/>
    <w:rsid w:val="007B1E03"/>
    <w:rsid w:val="007D08AE"/>
    <w:rsid w:val="007E2BE4"/>
    <w:rsid w:val="007E2D9E"/>
    <w:rsid w:val="007F1C26"/>
    <w:rsid w:val="007F285B"/>
    <w:rsid w:val="007F4379"/>
    <w:rsid w:val="007F6CCB"/>
    <w:rsid w:val="00802321"/>
    <w:rsid w:val="00802FBA"/>
    <w:rsid w:val="00806C9A"/>
    <w:rsid w:val="0082365D"/>
    <w:rsid w:val="008448BC"/>
    <w:rsid w:val="008631F5"/>
    <w:rsid w:val="0086699C"/>
    <w:rsid w:val="00877274"/>
    <w:rsid w:val="00893D7D"/>
    <w:rsid w:val="00894DA4"/>
    <w:rsid w:val="008A0C3D"/>
    <w:rsid w:val="008B183B"/>
    <w:rsid w:val="008B5F0D"/>
    <w:rsid w:val="008C2237"/>
    <w:rsid w:val="008C4400"/>
    <w:rsid w:val="008C5F3A"/>
    <w:rsid w:val="008D32DA"/>
    <w:rsid w:val="008E70B3"/>
    <w:rsid w:val="008F4294"/>
    <w:rsid w:val="008F5081"/>
    <w:rsid w:val="00900382"/>
    <w:rsid w:val="00902DBC"/>
    <w:rsid w:val="00905EB2"/>
    <w:rsid w:val="009078CF"/>
    <w:rsid w:val="00910723"/>
    <w:rsid w:val="009132B4"/>
    <w:rsid w:val="00915757"/>
    <w:rsid w:val="00916449"/>
    <w:rsid w:val="00916B8B"/>
    <w:rsid w:val="00920ACE"/>
    <w:rsid w:val="00920B3A"/>
    <w:rsid w:val="009231C3"/>
    <w:rsid w:val="00930939"/>
    <w:rsid w:val="00935B40"/>
    <w:rsid w:val="0094349F"/>
    <w:rsid w:val="00953BAB"/>
    <w:rsid w:val="009558C2"/>
    <w:rsid w:val="00961357"/>
    <w:rsid w:val="00966DBE"/>
    <w:rsid w:val="0097433C"/>
    <w:rsid w:val="00977393"/>
    <w:rsid w:val="00983212"/>
    <w:rsid w:val="00991640"/>
    <w:rsid w:val="009B6208"/>
    <w:rsid w:val="009D196B"/>
    <w:rsid w:val="009D6ABD"/>
    <w:rsid w:val="009E53CA"/>
    <w:rsid w:val="009F797D"/>
    <w:rsid w:val="00A00CCD"/>
    <w:rsid w:val="00A13935"/>
    <w:rsid w:val="00A15A92"/>
    <w:rsid w:val="00A27AE5"/>
    <w:rsid w:val="00A47335"/>
    <w:rsid w:val="00A47A6D"/>
    <w:rsid w:val="00A633E3"/>
    <w:rsid w:val="00A700A2"/>
    <w:rsid w:val="00A75299"/>
    <w:rsid w:val="00A76828"/>
    <w:rsid w:val="00A860F6"/>
    <w:rsid w:val="00A86543"/>
    <w:rsid w:val="00AA3C84"/>
    <w:rsid w:val="00AA6CB1"/>
    <w:rsid w:val="00AB103D"/>
    <w:rsid w:val="00AC0404"/>
    <w:rsid w:val="00AD6DD2"/>
    <w:rsid w:val="00AF2290"/>
    <w:rsid w:val="00B05027"/>
    <w:rsid w:val="00B06005"/>
    <w:rsid w:val="00B060B8"/>
    <w:rsid w:val="00B0634D"/>
    <w:rsid w:val="00B12708"/>
    <w:rsid w:val="00B22C0C"/>
    <w:rsid w:val="00B30BA4"/>
    <w:rsid w:val="00B32E65"/>
    <w:rsid w:val="00B37499"/>
    <w:rsid w:val="00B425AA"/>
    <w:rsid w:val="00B42CE7"/>
    <w:rsid w:val="00B43658"/>
    <w:rsid w:val="00B44F48"/>
    <w:rsid w:val="00B52E15"/>
    <w:rsid w:val="00B54F1D"/>
    <w:rsid w:val="00B63979"/>
    <w:rsid w:val="00B756F1"/>
    <w:rsid w:val="00B93AA4"/>
    <w:rsid w:val="00BA3031"/>
    <w:rsid w:val="00BA43EC"/>
    <w:rsid w:val="00BA4BAB"/>
    <w:rsid w:val="00BB150D"/>
    <w:rsid w:val="00BB6CF6"/>
    <w:rsid w:val="00BC155C"/>
    <w:rsid w:val="00BC1642"/>
    <w:rsid w:val="00BC5386"/>
    <w:rsid w:val="00BD2F09"/>
    <w:rsid w:val="00BD3FDA"/>
    <w:rsid w:val="00BD437D"/>
    <w:rsid w:val="00BE0F43"/>
    <w:rsid w:val="00BF0C36"/>
    <w:rsid w:val="00BF2B1F"/>
    <w:rsid w:val="00C00866"/>
    <w:rsid w:val="00C10796"/>
    <w:rsid w:val="00C16FD9"/>
    <w:rsid w:val="00C17F4F"/>
    <w:rsid w:val="00C22D93"/>
    <w:rsid w:val="00C34E9F"/>
    <w:rsid w:val="00C422EE"/>
    <w:rsid w:val="00C4476D"/>
    <w:rsid w:val="00C47F56"/>
    <w:rsid w:val="00C65E1C"/>
    <w:rsid w:val="00C65FB1"/>
    <w:rsid w:val="00C70848"/>
    <w:rsid w:val="00C8462C"/>
    <w:rsid w:val="00CA3E5B"/>
    <w:rsid w:val="00CA4894"/>
    <w:rsid w:val="00CB24E5"/>
    <w:rsid w:val="00CB4B6D"/>
    <w:rsid w:val="00CB70AB"/>
    <w:rsid w:val="00CC1018"/>
    <w:rsid w:val="00CE4908"/>
    <w:rsid w:val="00CF64A5"/>
    <w:rsid w:val="00D04A63"/>
    <w:rsid w:val="00D17398"/>
    <w:rsid w:val="00D36CD1"/>
    <w:rsid w:val="00D565D3"/>
    <w:rsid w:val="00D71FFF"/>
    <w:rsid w:val="00D76135"/>
    <w:rsid w:val="00D770AD"/>
    <w:rsid w:val="00D93B6F"/>
    <w:rsid w:val="00D96E2B"/>
    <w:rsid w:val="00D97CFA"/>
    <w:rsid w:val="00D97EF1"/>
    <w:rsid w:val="00DB1761"/>
    <w:rsid w:val="00DB6C65"/>
    <w:rsid w:val="00DB72A7"/>
    <w:rsid w:val="00DC2B06"/>
    <w:rsid w:val="00DC3699"/>
    <w:rsid w:val="00DD4086"/>
    <w:rsid w:val="00DD6C32"/>
    <w:rsid w:val="00DE1587"/>
    <w:rsid w:val="00DE356C"/>
    <w:rsid w:val="00DE5E51"/>
    <w:rsid w:val="00DF562C"/>
    <w:rsid w:val="00DF6602"/>
    <w:rsid w:val="00E00841"/>
    <w:rsid w:val="00E06827"/>
    <w:rsid w:val="00E1385B"/>
    <w:rsid w:val="00E16195"/>
    <w:rsid w:val="00E21E07"/>
    <w:rsid w:val="00E3157C"/>
    <w:rsid w:val="00E4184A"/>
    <w:rsid w:val="00E4721A"/>
    <w:rsid w:val="00E504FE"/>
    <w:rsid w:val="00E51894"/>
    <w:rsid w:val="00E55F0E"/>
    <w:rsid w:val="00E56940"/>
    <w:rsid w:val="00E62F94"/>
    <w:rsid w:val="00E638FD"/>
    <w:rsid w:val="00E64A34"/>
    <w:rsid w:val="00E809B3"/>
    <w:rsid w:val="00E87827"/>
    <w:rsid w:val="00E87D0F"/>
    <w:rsid w:val="00E9142B"/>
    <w:rsid w:val="00E95D2F"/>
    <w:rsid w:val="00EA2F8B"/>
    <w:rsid w:val="00EA4B21"/>
    <w:rsid w:val="00EB004B"/>
    <w:rsid w:val="00EB1C99"/>
    <w:rsid w:val="00EB6307"/>
    <w:rsid w:val="00EC1598"/>
    <w:rsid w:val="00EC303F"/>
    <w:rsid w:val="00EC4986"/>
    <w:rsid w:val="00EC63B6"/>
    <w:rsid w:val="00ED2DD4"/>
    <w:rsid w:val="00ED6C83"/>
    <w:rsid w:val="00EE313B"/>
    <w:rsid w:val="00EE67E1"/>
    <w:rsid w:val="00EE71AC"/>
    <w:rsid w:val="00EF73A7"/>
    <w:rsid w:val="00EF73D9"/>
    <w:rsid w:val="00F006F7"/>
    <w:rsid w:val="00F11333"/>
    <w:rsid w:val="00F17842"/>
    <w:rsid w:val="00F34259"/>
    <w:rsid w:val="00F45A57"/>
    <w:rsid w:val="00F65ED3"/>
    <w:rsid w:val="00F81378"/>
    <w:rsid w:val="00F8166A"/>
    <w:rsid w:val="00F912EE"/>
    <w:rsid w:val="00F94E6B"/>
    <w:rsid w:val="00F953DD"/>
    <w:rsid w:val="00FA27E3"/>
    <w:rsid w:val="00FA4897"/>
    <w:rsid w:val="00FB7B4D"/>
    <w:rsid w:val="00FC072E"/>
    <w:rsid w:val="00FC34AA"/>
    <w:rsid w:val="00FC77B9"/>
    <w:rsid w:val="00FD41A4"/>
    <w:rsid w:val="00FD733D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ind w:right="-1050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ind w:firstLine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iCs/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paragraph" w:styleId="a4">
    <w:name w:val="Body Text Indent"/>
    <w:basedOn w:val="a"/>
    <w:pPr>
      <w:ind w:firstLine="851"/>
      <w:jc w:val="both"/>
    </w:pPr>
    <w:rPr>
      <w:sz w:val="24"/>
      <w:szCs w:val="24"/>
    </w:rPr>
  </w:style>
  <w:style w:type="paragraph" w:styleId="31">
    <w:name w:val="Body Text 3"/>
    <w:basedOn w:val="a"/>
    <w:rPr>
      <w:sz w:val="22"/>
      <w:szCs w:val="22"/>
    </w:rPr>
  </w:style>
  <w:style w:type="paragraph" w:styleId="20">
    <w:name w:val="Body Text Indent 2"/>
    <w:basedOn w:val="a"/>
    <w:link w:val="21"/>
    <w:pPr>
      <w:ind w:firstLine="567"/>
      <w:jc w:val="both"/>
    </w:pPr>
    <w:rPr>
      <w:sz w:val="24"/>
      <w:szCs w:val="24"/>
    </w:rPr>
  </w:style>
  <w:style w:type="paragraph" w:styleId="a5">
    <w:name w:val="Block Text"/>
    <w:basedOn w:val="a"/>
    <w:rsid w:val="00407EE0"/>
    <w:pPr>
      <w:autoSpaceDE w:val="0"/>
      <w:autoSpaceDN w:val="0"/>
      <w:ind w:left="170" w:right="170"/>
      <w:jc w:val="both"/>
    </w:pPr>
    <w:rPr>
      <w:rFonts w:ascii="Arial" w:hAnsi="Arial" w:cs="Arial"/>
      <w:i/>
      <w:iCs/>
      <w:sz w:val="24"/>
      <w:szCs w:val="24"/>
    </w:rPr>
  </w:style>
  <w:style w:type="table" w:styleId="a6">
    <w:name w:val="Table Grid"/>
    <w:basedOn w:val="a1"/>
    <w:uiPriority w:val="59"/>
    <w:rsid w:val="007F2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F4294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F4294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3418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41868"/>
  </w:style>
  <w:style w:type="character" w:customStyle="1" w:styleId="21">
    <w:name w:val="Основной текст с отступом 2 Знак"/>
    <w:basedOn w:val="a0"/>
    <w:link w:val="20"/>
    <w:rsid w:val="001115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&#1053;.&#1070;.&#1057;&#1072;&#1083;&#1084;&#1080;&#1085;&#1072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Лист1!$C$18</c:f>
              <c:strCache>
                <c:ptCount val="1"/>
                <c:pt idx="0">
                  <c:v>2008</c:v>
                </c:pt>
              </c:strCache>
            </c:strRef>
          </c:tx>
          <c:dLbls>
            <c:showVal val="1"/>
          </c:dLbls>
          <c:cat>
            <c:strRef>
              <c:f>Лист1!$B$19:$B$20</c:f>
              <c:strCache>
                <c:ptCount val="2"/>
                <c:pt idx="0">
                  <c:v>Водоснабжение </c:v>
                </c:pt>
                <c:pt idx="1">
                  <c:v>Водоотведение</c:v>
                </c:pt>
              </c:strCache>
            </c:strRef>
          </c:cat>
          <c:val>
            <c:numRef>
              <c:f>Лист1!$C$19:$C$20</c:f>
              <c:numCache>
                <c:formatCode>General</c:formatCode>
                <c:ptCount val="2"/>
                <c:pt idx="0">
                  <c:v>23.479999999999993</c:v>
                </c:pt>
                <c:pt idx="1">
                  <c:v>22.06</c:v>
                </c:pt>
              </c:numCache>
            </c:numRef>
          </c:val>
        </c:ser>
        <c:ser>
          <c:idx val="1"/>
          <c:order val="1"/>
          <c:tx>
            <c:strRef>
              <c:f>Лист1!$D$18</c:f>
              <c:strCache>
                <c:ptCount val="1"/>
                <c:pt idx="0">
                  <c:v>2009</c:v>
                </c:pt>
              </c:strCache>
            </c:strRef>
          </c:tx>
          <c:dLbls>
            <c:showVal val="1"/>
          </c:dLbls>
          <c:cat>
            <c:strRef>
              <c:f>Лист1!$B$19:$B$20</c:f>
              <c:strCache>
                <c:ptCount val="2"/>
                <c:pt idx="0">
                  <c:v>Водоснабжение </c:v>
                </c:pt>
                <c:pt idx="1">
                  <c:v>Водоотведение</c:v>
                </c:pt>
              </c:strCache>
            </c:strRef>
          </c:cat>
          <c:val>
            <c:numRef>
              <c:f>Лист1!$D$19:$D$20</c:f>
              <c:numCache>
                <c:formatCode>General</c:formatCode>
                <c:ptCount val="2"/>
                <c:pt idx="0">
                  <c:v>30.8</c:v>
                </c:pt>
                <c:pt idx="1">
                  <c:v>28.85</c:v>
                </c:pt>
              </c:numCache>
            </c:numRef>
          </c:val>
        </c:ser>
        <c:ser>
          <c:idx val="2"/>
          <c:order val="2"/>
          <c:tx>
            <c:strRef>
              <c:f>Лист1!$E$18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Лист1!$B$19:$B$20</c:f>
              <c:strCache>
                <c:ptCount val="2"/>
                <c:pt idx="0">
                  <c:v>Водоснабжение </c:v>
                </c:pt>
                <c:pt idx="1">
                  <c:v>Водоотведение</c:v>
                </c:pt>
              </c:strCache>
            </c:strRef>
          </c:cat>
          <c:val>
            <c:numRef>
              <c:f>Лист1!$E$19:$E$20</c:f>
              <c:numCache>
                <c:formatCode>General</c:formatCode>
                <c:ptCount val="2"/>
                <c:pt idx="0">
                  <c:v>33.68</c:v>
                </c:pt>
                <c:pt idx="1">
                  <c:v>31.54</c:v>
                </c:pt>
              </c:numCache>
            </c:numRef>
          </c:val>
        </c:ser>
        <c:ser>
          <c:idx val="3"/>
          <c:order val="3"/>
          <c:tx>
            <c:strRef>
              <c:f>Лист1!$F$18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Лист1!$B$19:$B$20</c:f>
              <c:strCache>
                <c:ptCount val="2"/>
                <c:pt idx="0">
                  <c:v>Водоснабжение </c:v>
                </c:pt>
                <c:pt idx="1">
                  <c:v>Водоотведение</c:v>
                </c:pt>
              </c:strCache>
            </c:strRef>
          </c:cat>
          <c:val>
            <c:numRef>
              <c:f>Лист1!$F$19:$F$20</c:f>
              <c:numCache>
                <c:formatCode>General</c:formatCode>
                <c:ptCount val="2"/>
                <c:pt idx="0">
                  <c:v>38.200000000000003</c:v>
                </c:pt>
                <c:pt idx="1">
                  <c:v>35.65</c:v>
                </c:pt>
              </c:numCache>
            </c:numRef>
          </c:val>
        </c:ser>
        <c:ser>
          <c:idx val="4"/>
          <c:order val="4"/>
          <c:tx>
            <c:strRef>
              <c:f>Лист1!$G$18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Лист1!$B$19:$B$20</c:f>
              <c:strCache>
                <c:ptCount val="2"/>
                <c:pt idx="0">
                  <c:v>Водоснабжение </c:v>
                </c:pt>
                <c:pt idx="1">
                  <c:v>Водоотведение</c:v>
                </c:pt>
              </c:strCache>
            </c:strRef>
          </c:cat>
          <c:val>
            <c:numRef>
              <c:f>Лист1!$G$19:$G$20</c:f>
              <c:numCache>
                <c:formatCode>General</c:formatCode>
                <c:ptCount val="2"/>
                <c:pt idx="0">
                  <c:v>42.67</c:v>
                </c:pt>
                <c:pt idx="1">
                  <c:v>39.81</c:v>
                </c:pt>
              </c:numCache>
            </c:numRef>
          </c:val>
        </c:ser>
        <c:shape val="cylinder"/>
        <c:axId val="106845312"/>
        <c:axId val="106846848"/>
        <c:axId val="0"/>
      </c:bar3DChart>
      <c:catAx>
        <c:axId val="106845312"/>
        <c:scaling>
          <c:orientation val="minMax"/>
        </c:scaling>
        <c:axPos val="b"/>
        <c:numFmt formatCode="General" sourceLinked="1"/>
        <c:tickLblPos val="nextTo"/>
        <c:crossAx val="106846848"/>
        <c:crosses val="autoZero"/>
        <c:auto val="1"/>
        <c:lblAlgn val="ctr"/>
        <c:lblOffset val="100"/>
      </c:catAx>
      <c:valAx>
        <c:axId val="106846848"/>
        <c:scaling>
          <c:orientation val="minMax"/>
        </c:scaling>
        <c:axPos val="l"/>
        <c:majorGridlines/>
        <c:numFmt formatCode="General" sourceLinked="1"/>
        <c:tickLblPos val="nextTo"/>
        <c:crossAx val="106845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Приложение 1</vt:lpstr>
    </vt:vector>
  </TitlesOfParts>
  <Company>Горзеленхоз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Приложение 1</dc:title>
  <dc:subject/>
  <dc:creator>'</dc:creator>
  <cp:keywords/>
  <dc:description/>
  <cp:lastModifiedBy>Буравков Максим Евгеньевич</cp:lastModifiedBy>
  <cp:revision>2</cp:revision>
  <cp:lastPrinted>2012-02-29T12:28:00Z</cp:lastPrinted>
  <dcterms:created xsi:type="dcterms:W3CDTF">2013-04-17T13:32:00Z</dcterms:created>
  <dcterms:modified xsi:type="dcterms:W3CDTF">2013-04-17T13:32:00Z</dcterms:modified>
</cp:coreProperties>
</file>